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Uchwała 2/I/2023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Rada Dzielnicy Śródmieście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 dnia 24 marca 2023 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 sprawie stwierdzenia wyboru Wiceprzewodniczących Rady Dzielnicy Śródmieście 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283.46456692913375"/>
        <w:rPr/>
      </w:pPr>
      <w:r w:rsidDel="00000000" w:rsidR="00000000" w:rsidRPr="00000000">
        <w:rPr>
          <w:rtl w:val="0"/>
        </w:rPr>
        <w:t xml:space="preserve">Na podstawie § 9 ust.1 pkt 1 z wiązku z § 10 ust. 1 Statut Dzielnicy Śródmieście, stanowiącego załącznik do uchwału Nr 632/XXIX/2009 Rady Mista Lublin z dnia 19 lutego 2009 r. w sprawie nadania statutu Dzielnicy Śródmieście ( Dz. Urz. Woj. Lubelskiego z 2020 r. , poz.2654) Rada Dzielnicy uchwala, co następuje : </w:t>
      </w:r>
    </w:p>
    <w:p w:rsidR="00000000" w:rsidDel="00000000" w:rsidP="00000000" w:rsidRDefault="00000000" w:rsidRPr="00000000" w14:paraId="00000009">
      <w:pPr>
        <w:ind w:firstLine="283.46456692913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283.46456692913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§1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Stwierdza się,że w wyniku tajnego głosowania, na Przewodniczących  Rady Dzielnicy Śródmieście wybrano :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Marian Danielewicz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Jadwiga Kamińska - Smyl.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§2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Uchwała wchodzi w życie z dniem podjęcia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              Przewodnicząca</w:t>
      </w:r>
    </w:p>
    <w:p w:rsidR="00000000" w:rsidDel="00000000" w:rsidP="00000000" w:rsidRDefault="00000000" w:rsidRPr="00000000" w14:paraId="0000001D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Rady Dzielnicy Śródmieście</w:t>
      </w:r>
    </w:p>
    <w:p w:rsidR="00000000" w:rsidDel="00000000" w:rsidP="00000000" w:rsidRDefault="00000000" w:rsidRPr="00000000" w14:paraId="0000001E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Magdalena Chojnacka  </w:t>
      </w:r>
    </w:p>
    <w:p w:rsidR="00000000" w:rsidDel="00000000" w:rsidP="00000000" w:rsidRDefault="00000000" w:rsidRPr="00000000" w14:paraId="00000020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